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0A6" w:rsidRPr="001760A6" w:rsidRDefault="001760A6" w:rsidP="001760A6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760A6">
        <w:rPr>
          <w:rFonts w:ascii="Times New Roman" w:hAnsi="Times New Roman" w:cs="Times New Roman"/>
          <w:caps/>
          <w:sz w:val="24"/>
          <w:szCs w:val="24"/>
        </w:rPr>
        <w:t>Пояснительная записка</w:t>
      </w:r>
    </w:p>
    <w:p w:rsidR="001760A6" w:rsidRPr="001760A6" w:rsidRDefault="001760A6" w:rsidP="001760A6">
      <w:pPr>
        <w:pStyle w:val="a4"/>
        <w:jc w:val="center"/>
        <w:rPr>
          <w:rStyle w:val="a5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к годовому отчету </w:t>
      </w:r>
      <w:r w:rsidRPr="001760A6">
        <w:rPr>
          <w:rStyle w:val="a5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о реализации муниципальной программы </w:t>
      </w:r>
    </w:p>
    <w:p w:rsidR="001760A6" w:rsidRPr="001760A6" w:rsidRDefault="001760A6" w:rsidP="001760A6">
      <w:pPr>
        <w:pStyle w:val="a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760A6">
        <w:rPr>
          <w:rStyle w:val="a5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bCs/>
          <w:sz w:val="24"/>
          <w:szCs w:val="24"/>
        </w:rPr>
        <w:t xml:space="preserve">«Комплексное развитие систем коммунальной инфраструктуры </w:t>
      </w:r>
      <w:proofErr w:type="gramStart"/>
      <w:r w:rsidRPr="001760A6">
        <w:rPr>
          <w:rFonts w:ascii="Times New Roman" w:hAnsi="Times New Roman" w:cs="Times New Roman"/>
          <w:bCs/>
          <w:sz w:val="24"/>
          <w:szCs w:val="24"/>
        </w:rPr>
        <w:t>Артемовского</w:t>
      </w:r>
      <w:proofErr w:type="gramEnd"/>
      <w:r w:rsidRPr="001760A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760A6" w:rsidRPr="001760A6" w:rsidRDefault="001760A6" w:rsidP="001760A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bCs/>
          <w:sz w:val="24"/>
          <w:szCs w:val="24"/>
        </w:rPr>
        <w:t xml:space="preserve">городского поселения» </w:t>
      </w:r>
      <w:r w:rsidRPr="001760A6">
        <w:rPr>
          <w:rFonts w:ascii="Times New Roman" w:hAnsi="Times New Roman" w:cs="Times New Roman"/>
          <w:sz w:val="24"/>
          <w:szCs w:val="24"/>
        </w:rPr>
        <w:t>на 2014 – 2032 год</w:t>
      </w:r>
    </w:p>
    <w:p w:rsidR="001760A6" w:rsidRPr="001760A6" w:rsidRDefault="001760A6" w:rsidP="001760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60A6" w:rsidRPr="001760A6" w:rsidRDefault="001760A6" w:rsidP="001760A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Муниципальная программа «Комплексное развитие систем коммунальной инфраструктуры Артемовского городского поселения» на 2014 – 2032 годы</w:t>
      </w:r>
      <w:r w:rsidR="008B5EED">
        <w:rPr>
          <w:rFonts w:ascii="Times New Roman" w:hAnsi="Times New Roman" w:cs="Times New Roman"/>
          <w:sz w:val="24"/>
          <w:szCs w:val="24"/>
        </w:rPr>
        <w:t xml:space="preserve"> (далее Программа)</w:t>
      </w:r>
      <w:r w:rsidRPr="00176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>утверждена решением Думы от 8 июля 2014 г № 30.</w:t>
      </w:r>
    </w:p>
    <w:p w:rsidR="001760A6" w:rsidRPr="001760A6" w:rsidRDefault="001760A6" w:rsidP="00856D5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Цель програм</w:t>
      </w:r>
      <w:r w:rsidR="00856D50">
        <w:rPr>
          <w:rFonts w:ascii="Times New Roman" w:hAnsi="Times New Roman" w:cs="Times New Roman"/>
          <w:sz w:val="24"/>
          <w:szCs w:val="24"/>
        </w:rPr>
        <w:t>мы</w:t>
      </w:r>
      <w:r w:rsidRPr="001760A6">
        <w:rPr>
          <w:rFonts w:ascii="Times New Roman" w:hAnsi="Times New Roman" w:cs="Times New Roman"/>
          <w:sz w:val="24"/>
          <w:szCs w:val="24"/>
        </w:rPr>
        <w:t>: Повышение уровня надежности, качества и эффективности работы коммунального комплекса.</w:t>
      </w:r>
    </w:p>
    <w:p w:rsidR="001760A6" w:rsidRPr="001760A6" w:rsidRDefault="001760A6" w:rsidP="00856D5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Ответственный исполнитель: администрация Артемовского Поселения, ведущий инженер </w:t>
      </w:r>
      <w:r w:rsidR="00856D50">
        <w:rPr>
          <w:rFonts w:ascii="Times New Roman" w:hAnsi="Times New Roman" w:cs="Times New Roman"/>
          <w:sz w:val="24"/>
          <w:szCs w:val="24"/>
        </w:rPr>
        <w:t>администрации</w:t>
      </w:r>
      <w:r w:rsidRPr="001760A6">
        <w:rPr>
          <w:rFonts w:ascii="Times New Roman" w:hAnsi="Times New Roman" w:cs="Times New Roman"/>
          <w:sz w:val="24"/>
          <w:szCs w:val="24"/>
        </w:rPr>
        <w:t>.</w:t>
      </w:r>
    </w:p>
    <w:p w:rsidR="001760A6" w:rsidRPr="001760A6" w:rsidRDefault="001760A6" w:rsidP="00856D5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Источники финансирования программы: бю</w:t>
      </w:r>
      <w:r w:rsidR="00A64D41">
        <w:rPr>
          <w:rFonts w:ascii="Times New Roman" w:hAnsi="Times New Roman" w:cs="Times New Roman"/>
          <w:sz w:val="24"/>
          <w:szCs w:val="24"/>
        </w:rPr>
        <w:t xml:space="preserve">джет </w:t>
      </w:r>
      <w:r w:rsidR="00856D50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="00A64D41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56D50">
        <w:rPr>
          <w:rFonts w:ascii="Times New Roman" w:hAnsi="Times New Roman" w:cs="Times New Roman"/>
          <w:sz w:val="24"/>
          <w:szCs w:val="24"/>
        </w:rPr>
        <w:t>, областной бюджет</w:t>
      </w:r>
      <w:r w:rsidRPr="001760A6">
        <w:rPr>
          <w:rFonts w:ascii="Times New Roman" w:hAnsi="Times New Roman" w:cs="Times New Roman"/>
          <w:sz w:val="24"/>
          <w:szCs w:val="24"/>
        </w:rPr>
        <w:t>.</w:t>
      </w:r>
    </w:p>
    <w:p w:rsidR="001760A6" w:rsidRPr="001760A6" w:rsidRDefault="001760A6" w:rsidP="001760A6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0A6">
        <w:rPr>
          <w:rFonts w:ascii="Times New Roman" w:hAnsi="Times New Roman" w:cs="Times New Roman"/>
          <w:b/>
          <w:sz w:val="24"/>
          <w:szCs w:val="24"/>
        </w:rPr>
        <w:t>Оценка эффективности реализации муниципальной программы</w:t>
      </w:r>
    </w:p>
    <w:p w:rsidR="001760A6" w:rsidRPr="001760A6" w:rsidRDefault="001760A6" w:rsidP="001760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Критериями оценки эффективности реализации программы являются:</w:t>
      </w:r>
    </w:p>
    <w:p w:rsidR="001760A6" w:rsidRPr="001760A6" w:rsidRDefault="001760A6" w:rsidP="001760A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1. Степень достижения целей и решения задач программы</w:t>
      </w:r>
    </w:p>
    <w:p w:rsidR="001760A6" w:rsidRPr="001760A6" w:rsidRDefault="001760A6" w:rsidP="001760A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Оценка степени достижения целей и целевых показателей программы определяется путем сопоставления фактически достигнутых значений показателей программы и их плановых значений: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</w:t>
      </w:r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дц</w:t>
      </w:r>
      <w:proofErr w:type="spellEnd"/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>= (С</w:t>
      </w:r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дп</w:t>
      </w:r>
      <w:proofErr w:type="gramStart"/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1760A6">
        <w:rPr>
          <w:rFonts w:ascii="Times New Roman" w:hAnsi="Times New Roman" w:cs="Times New Roman"/>
          <w:sz w:val="24"/>
          <w:szCs w:val="24"/>
        </w:rPr>
        <w:t xml:space="preserve"> + С</w:t>
      </w:r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дп2</w:t>
      </w:r>
      <w:r w:rsidRPr="001760A6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</w:t>
      </w:r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дп</w:t>
      </w:r>
      <w:proofErr w:type="spellEnd"/>
      <w:r w:rsidRPr="001760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1760A6">
        <w:rPr>
          <w:rFonts w:ascii="Times New Roman" w:hAnsi="Times New Roman" w:cs="Times New Roman"/>
          <w:sz w:val="24"/>
          <w:szCs w:val="24"/>
        </w:rPr>
        <w:t>) /</w:t>
      </w:r>
      <w:r w:rsidRPr="001760A6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1760A6">
        <w:rPr>
          <w:rFonts w:ascii="Times New Roman" w:hAnsi="Times New Roman" w:cs="Times New Roman"/>
          <w:sz w:val="24"/>
          <w:szCs w:val="24"/>
        </w:rPr>
        <w:t xml:space="preserve"> ,           где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Сдц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-  степень достижения целей (решения задач);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Сдп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- степень достижения целевого показателя МП;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1760A6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1760A6">
        <w:rPr>
          <w:rFonts w:ascii="Times New Roman" w:hAnsi="Times New Roman" w:cs="Times New Roman"/>
          <w:sz w:val="24"/>
          <w:szCs w:val="24"/>
        </w:rPr>
        <w:t>количество</w:t>
      </w:r>
      <w:proofErr w:type="gramEnd"/>
      <w:r w:rsidRPr="001760A6">
        <w:rPr>
          <w:rFonts w:ascii="Times New Roman" w:hAnsi="Times New Roman" w:cs="Times New Roman"/>
          <w:sz w:val="24"/>
          <w:szCs w:val="24"/>
        </w:rPr>
        <w:t xml:space="preserve"> целевых показателей МП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Степень достижения целевого показателя программы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85" w:type="dxa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9"/>
        <w:gridCol w:w="3785"/>
        <w:gridCol w:w="992"/>
        <w:gridCol w:w="1134"/>
        <w:gridCol w:w="1134"/>
        <w:gridCol w:w="1701"/>
      </w:tblGrid>
      <w:tr w:rsidR="001760A6" w:rsidRPr="001760A6" w:rsidTr="001760A6">
        <w:trPr>
          <w:trHeight w:val="69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показателя результативности Программы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  <w:r w:rsidR="004076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изм</w:t>
            </w:r>
            <w:proofErr w:type="spellEnd"/>
            <w:r w:rsidR="004076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407653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407653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Степень достижения целевого показателя программы (</w:t>
            </w:r>
            <w:proofErr w:type="spell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Сдп</w:t>
            </w:r>
            <w:proofErr w:type="spellEnd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760A6" w:rsidRPr="001760A6" w:rsidTr="001760A6">
        <w:trPr>
          <w:trHeight w:val="465"/>
        </w:trPr>
        <w:tc>
          <w:tcPr>
            <w:tcW w:w="92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760A6">
              <w:rPr>
                <w:rFonts w:ascii="Times New Roman" w:hAnsi="Times New Roman"/>
                <w:sz w:val="24"/>
                <w:szCs w:val="24"/>
              </w:rPr>
              <w:t>. Показатели спроса и перспективной обеспеченности коммунальными ресурсами</w:t>
            </w:r>
          </w:p>
        </w:tc>
      </w:tr>
      <w:tr w:rsidR="001760A6" w:rsidRPr="001760A6" w:rsidTr="001760A6">
        <w:trPr>
          <w:trHeight w:val="13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производительность оборудования (присоединенная нагрузка), всего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353843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Располагаемая мощность оборудования, всего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7087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3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Уровень загрузки производственных мощностей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504D65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353843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468"/>
        </w:trPr>
        <w:tc>
          <w:tcPr>
            <w:tcW w:w="92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1760A6">
              <w:rPr>
                <w:rFonts w:ascii="Times New Roman" w:hAnsi="Times New Roman"/>
                <w:sz w:val="24"/>
                <w:szCs w:val="24"/>
              </w:rPr>
              <w:t>. Показатели надежности (бесперебойности) снабжения потребителей услугами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Продолжительность (бесперебойность) поставки услуг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407653" w:rsidP="0040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896458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43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Продолжительность отключений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407653" w:rsidP="0040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2908D3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2408F2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2408F2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тепловых сетей, нуждающихся в замене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E6310B" w:rsidP="00E63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E6310B" w:rsidP="00E6310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водопроводных сетей, нуждающихся в замене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E6310B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E6310B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канализационных сетей, нуждающихся в замене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6F38E1" w:rsidP="001760A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6F38E1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6F38E1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760A6" w:rsidRPr="001760A6" w:rsidTr="001760A6">
        <w:trPr>
          <w:trHeight w:val="344"/>
        </w:trPr>
        <w:tc>
          <w:tcPr>
            <w:tcW w:w="92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1760A6">
              <w:rPr>
                <w:rFonts w:ascii="Times New Roman" w:hAnsi="Times New Roman"/>
                <w:sz w:val="24"/>
                <w:szCs w:val="24"/>
              </w:rPr>
              <w:t>. Показатели качества коммунальных ресурсов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Отклонение среднесуточной температуры сетевой воды, поступившей в системы отопления </w:t>
            </w: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от установленного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±3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407653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1760A6" w:rsidRPr="001760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0A6" w:rsidRPr="001760A6" w:rsidTr="001760A6">
        <w:trPr>
          <w:trHeight w:val="6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A6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 качества воды </w:t>
            </w:r>
            <w:proofErr w:type="spellStart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1760A6">
              <w:rPr>
                <w:rFonts w:ascii="Times New Roman" w:hAnsi="Times New Roman" w:cs="Times New Roman"/>
                <w:sz w:val="24"/>
                <w:szCs w:val="24"/>
              </w:rPr>
              <w:t xml:space="preserve"> 2.1.4.1074-01 «Питьевая вода».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A6" w:rsidRPr="001760A6" w:rsidRDefault="001760A6" w:rsidP="00176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760A6" w:rsidRPr="001760A6" w:rsidRDefault="001760A6" w:rsidP="001760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</w:t>
      </w:r>
      <w:r w:rsidRPr="001760A6">
        <w:rPr>
          <w:rFonts w:ascii="Times New Roman" w:hAnsi="Times New Roman" w:cs="Times New Roman"/>
          <w:sz w:val="24"/>
          <w:szCs w:val="24"/>
          <w:vertAlign w:val="subscript"/>
        </w:rPr>
        <w:t>дц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= (</w:t>
      </w:r>
      <w:r w:rsidR="006F38E1">
        <w:rPr>
          <w:rFonts w:ascii="Times New Roman" w:hAnsi="Times New Roman" w:cs="Times New Roman"/>
          <w:sz w:val="24"/>
          <w:szCs w:val="24"/>
        </w:rPr>
        <w:t>1</w:t>
      </w:r>
      <w:r w:rsidRPr="001760A6">
        <w:rPr>
          <w:rFonts w:ascii="Times New Roman" w:hAnsi="Times New Roman" w:cs="Times New Roman"/>
          <w:sz w:val="24"/>
          <w:szCs w:val="24"/>
        </w:rPr>
        <w:t>+</w:t>
      </w:r>
      <w:r w:rsidR="00507087">
        <w:rPr>
          <w:rFonts w:ascii="Times New Roman" w:hAnsi="Times New Roman" w:cs="Times New Roman"/>
          <w:sz w:val="24"/>
          <w:szCs w:val="24"/>
        </w:rPr>
        <w:t>1</w:t>
      </w:r>
      <w:r w:rsidRPr="001760A6">
        <w:rPr>
          <w:rFonts w:ascii="Times New Roman" w:hAnsi="Times New Roman" w:cs="Times New Roman"/>
          <w:sz w:val="24"/>
          <w:szCs w:val="24"/>
        </w:rPr>
        <w:t>+</w:t>
      </w:r>
      <w:r w:rsidR="006F38E1">
        <w:rPr>
          <w:rFonts w:ascii="Times New Roman" w:hAnsi="Times New Roman" w:cs="Times New Roman"/>
          <w:sz w:val="24"/>
          <w:szCs w:val="24"/>
        </w:rPr>
        <w:t>1</w:t>
      </w:r>
      <w:r w:rsidRPr="001760A6">
        <w:rPr>
          <w:rFonts w:ascii="Times New Roman" w:hAnsi="Times New Roman" w:cs="Times New Roman"/>
          <w:sz w:val="24"/>
          <w:szCs w:val="24"/>
        </w:rPr>
        <w:t>+1+</w:t>
      </w:r>
      <w:r w:rsidR="006F38E1">
        <w:rPr>
          <w:rFonts w:ascii="Times New Roman" w:hAnsi="Times New Roman" w:cs="Times New Roman"/>
          <w:sz w:val="24"/>
          <w:szCs w:val="24"/>
        </w:rPr>
        <w:t>1</w:t>
      </w:r>
      <w:r w:rsidRPr="001760A6">
        <w:rPr>
          <w:rFonts w:ascii="Times New Roman" w:hAnsi="Times New Roman" w:cs="Times New Roman"/>
          <w:sz w:val="24"/>
          <w:szCs w:val="24"/>
        </w:rPr>
        <w:t>+1+1 +1+1)</w:t>
      </w:r>
      <w:proofErr w:type="gramStart"/>
      <w:r w:rsidRPr="001760A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760A6">
        <w:rPr>
          <w:rFonts w:ascii="Times New Roman" w:hAnsi="Times New Roman" w:cs="Times New Roman"/>
          <w:sz w:val="24"/>
          <w:szCs w:val="24"/>
        </w:rPr>
        <w:t xml:space="preserve"> 10 = 0,9</w:t>
      </w:r>
    </w:p>
    <w:p w:rsidR="001760A6" w:rsidRPr="001760A6" w:rsidRDefault="001760A6" w:rsidP="001760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2. Степень соответствия запланированному уровню затрат и эффективности использования средств, направленных на реализацию программы: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Оценка степени соответствия запланированному уровню затрат и эффективности использования средств, направленных на реализацию МП, определяется путем сопоставления плановых и фактических объемов финансирования:</w:t>
      </w: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.           Уф =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Фф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Фп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= </w:t>
      </w:r>
      <w:r w:rsidR="0017303D">
        <w:rPr>
          <w:rFonts w:ascii="Times New Roman" w:hAnsi="Times New Roman" w:cs="Times New Roman"/>
          <w:sz w:val="24"/>
          <w:szCs w:val="24"/>
        </w:rPr>
        <w:t>3188,35</w:t>
      </w:r>
      <w:r w:rsidR="006F38E1" w:rsidRPr="001760A6">
        <w:rPr>
          <w:rFonts w:ascii="Times New Roman" w:hAnsi="Times New Roman" w:cs="Times New Roman"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 xml:space="preserve">/ </w:t>
      </w:r>
      <w:r w:rsidR="00F8621A">
        <w:rPr>
          <w:rFonts w:ascii="Times New Roman" w:hAnsi="Times New Roman" w:cs="Times New Roman"/>
          <w:sz w:val="24"/>
          <w:szCs w:val="24"/>
        </w:rPr>
        <w:t>3480,00</w:t>
      </w:r>
      <w:r w:rsidR="006F38E1" w:rsidRPr="001760A6">
        <w:rPr>
          <w:rFonts w:ascii="Times New Roman" w:hAnsi="Times New Roman" w:cs="Times New Roman"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 xml:space="preserve">= </w:t>
      </w:r>
      <w:r w:rsidR="00F8621A">
        <w:rPr>
          <w:rFonts w:ascii="Times New Roman" w:hAnsi="Times New Roman" w:cs="Times New Roman"/>
          <w:sz w:val="24"/>
          <w:szCs w:val="24"/>
        </w:rPr>
        <w:t>0,9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где: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Уф  - уровень финансирования реализации МП;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Фф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 (фактический объем финансовых ресурсов, направленный на реализацию МП)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 =  </w:t>
      </w:r>
      <w:r w:rsidR="0017303D">
        <w:rPr>
          <w:rFonts w:ascii="Times New Roman" w:hAnsi="Times New Roman" w:cs="Times New Roman"/>
          <w:sz w:val="24"/>
          <w:szCs w:val="24"/>
        </w:rPr>
        <w:t>3188,35</w:t>
      </w:r>
      <w:r w:rsidRPr="001760A6">
        <w:rPr>
          <w:rFonts w:ascii="Times New Roman" w:hAnsi="Times New Roman" w:cs="Times New Roman"/>
          <w:sz w:val="24"/>
          <w:szCs w:val="24"/>
        </w:rPr>
        <w:t xml:space="preserve"> тыс.</w:t>
      </w:r>
      <w:r w:rsidR="00507087">
        <w:rPr>
          <w:rFonts w:ascii="Times New Roman" w:hAnsi="Times New Roman" w:cs="Times New Roman"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>руб</w:t>
      </w:r>
      <w:r w:rsidR="00507087">
        <w:rPr>
          <w:rFonts w:ascii="Times New Roman" w:hAnsi="Times New Roman" w:cs="Times New Roman"/>
          <w:sz w:val="24"/>
          <w:szCs w:val="24"/>
        </w:rPr>
        <w:t>.</w:t>
      </w:r>
      <w:r w:rsidRPr="001760A6">
        <w:rPr>
          <w:rFonts w:ascii="Times New Roman" w:hAnsi="Times New Roman" w:cs="Times New Roman"/>
          <w:sz w:val="24"/>
          <w:szCs w:val="24"/>
        </w:rPr>
        <w:t>;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Фп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(плановый объем финансовых ресурсов на соответствующий отчетный период) 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= </w:t>
      </w:r>
      <w:r w:rsidR="00F8621A">
        <w:rPr>
          <w:rFonts w:ascii="Times New Roman" w:hAnsi="Times New Roman" w:cs="Times New Roman"/>
          <w:sz w:val="24"/>
          <w:szCs w:val="24"/>
        </w:rPr>
        <w:t>3480</w:t>
      </w:r>
      <w:r w:rsidRPr="001760A6">
        <w:rPr>
          <w:rFonts w:ascii="Times New Roman" w:hAnsi="Times New Roman" w:cs="Times New Roman"/>
          <w:sz w:val="24"/>
          <w:szCs w:val="24"/>
        </w:rPr>
        <w:t xml:space="preserve"> тыс.</w:t>
      </w:r>
      <w:r w:rsidR="00507087">
        <w:rPr>
          <w:rFonts w:ascii="Times New Roman" w:hAnsi="Times New Roman" w:cs="Times New Roman"/>
          <w:sz w:val="24"/>
          <w:szCs w:val="24"/>
        </w:rPr>
        <w:t xml:space="preserve"> </w:t>
      </w:r>
      <w:r w:rsidRPr="001760A6">
        <w:rPr>
          <w:rFonts w:ascii="Times New Roman" w:hAnsi="Times New Roman" w:cs="Times New Roman"/>
          <w:sz w:val="24"/>
          <w:szCs w:val="24"/>
        </w:rPr>
        <w:t>руб</w:t>
      </w:r>
      <w:r w:rsidR="00507087">
        <w:rPr>
          <w:rFonts w:ascii="Times New Roman" w:hAnsi="Times New Roman" w:cs="Times New Roman"/>
          <w:sz w:val="24"/>
          <w:szCs w:val="24"/>
        </w:rPr>
        <w:t>.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3. Эффективность реализации программы: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Эмп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Сдц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х</w:t>
      </w:r>
      <w:proofErr w:type="spellEnd"/>
      <w:proofErr w:type="gramStart"/>
      <w:r w:rsidRPr="001760A6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1760A6">
        <w:rPr>
          <w:rFonts w:ascii="Times New Roman" w:hAnsi="Times New Roman" w:cs="Times New Roman"/>
          <w:sz w:val="24"/>
          <w:szCs w:val="24"/>
        </w:rPr>
        <w:t>ф  = 0,</w:t>
      </w:r>
      <w:r w:rsidR="000E1F8C">
        <w:rPr>
          <w:rFonts w:ascii="Times New Roman" w:hAnsi="Times New Roman" w:cs="Times New Roman"/>
          <w:sz w:val="24"/>
          <w:szCs w:val="24"/>
        </w:rPr>
        <w:t>9</w:t>
      </w:r>
      <w:r w:rsidRPr="00176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60A6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1760A6">
        <w:rPr>
          <w:rFonts w:ascii="Times New Roman" w:hAnsi="Times New Roman" w:cs="Times New Roman"/>
          <w:sz w:val="24"/>
          <w:szCs w:val="24"/>
        </w:rPr>
        <w:t xml:space="preserve"> 1 = 0,</w:t>
      </w:r>
      <w:r w:rsidR="000E1F8C">
        <w:rPr>
          <w:rFonts w:ascii="Times New Roman" w:hAnsi="Times New Roman" w:cs="Times New Roman"/>
          <w:sz w:val="24"/>
          <w:szCs w:val="24"/>
        </w:rPr>
        <w:t>9</w:t>
      </w:r>
    </w:p>
    <w:p w:rsidR="001760A6" w:rsidRPr="001760A6" w:rsidRDefault="001760A6" w:rsidP="001760A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Вывод: реализация муниципальной программы эффективна.</w:t>
      </w:r>
    </w:p>
    <w:p w:rsidR="001760A6" w:rsidRPr="001760A6" w:rsidRDefault="001760A6" w:rsidP="001760A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0E1F8C" w:rsidRDefault="000E1F8C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F8C" w:rsidRDefault="000E1F8C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>Исполнил</w:t>
      </w:r>
      <w:r w:rsidR="00CC3E65">
        <w:rPr>
          <w:rFonts w:ascii="Times New Roman" w:hAnsi="Times New Roman" w:cs="Times New Roman"/>
          <w:sz w:val="24"/>
          <w:szCs w:val="24"/>
        </w:rPr>
        <w:t>а</w:t>
      </w:r>
      <w:r w:rsidRPr="001760A6">
        <w:rPr>
          <w:rFonts w:ascii="Times New Roman" w:hAnsi="Times New Roman" w:cs="Times New Roman"/>
          <w:sz w:val="24"/>
          <w:szCs w:val="24"/>
        </w:rPr>
        <w:t>:</w:t>
      </w: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0A6">
        <w:rPr>
          <w:rFonts w:ascii="Times New Roman" w:hAnsi="Times New Roman" w:cs="Times New Roman"/>
          <w:sz w:val="24"/>
          <w:szCs w:val="24"/>
        </w:rPr>
        <w:t xml:space="preserve">Ведущий инженер  </w:t>
      </w:r>
      <w:r w:rsidR="00CC3E65">
        <w:rPr>
          <w:rFonts w:ascii="Times New Roman" w:hAnsi="Times New Roman" w:cs="Times New Roman"/>
          <w:sz w:val="24"/>
          <w:szCs w:val="24"/>
        </w:rPr>
        <w:t>Коновалова Н. Г.</w:t>
      </w:r>
    </w:p>
    <w:p w:rsidR="001760A6" w:rsidRPr="001760A6" w:rsidRDefault="001760A6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695B" w:rsidRPr="001760A6" w:rsidRDefault="0028695B" w:rsidP="00176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8695B" w:rsidRPr="001760A6" w:rsidSect="00801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760A6"/>
    <w:rsid w:val="000E1F8C"/>
    <w:rsid w:val="000F5103"/>
    <w:rsid w:val="0017303D"/>
    <w:rsid w:val="001760A6"/>
    <w:rsid w:val="002408F2"/>
    <w:rsid w:val="0028695B"/>
    <w:rsid w:val="002908D3"/>
    <w:rsid w:val="002B40FE"/>
    <w:rsid w:val="002C7E17"/>
    <w:rsid w:val="00353843"/>
    <w:rsid w:val="00360057"/>
    <w:rsid w:val="0038010F"/>
    <w:rsid w:val="00407653"/>
    <w:rsid w:val="00504D65"/>
    <w:rsid w:val="00507087"/>
    <w:rsid w:val="00525677"/>
    <w:rsid w:val="006F38E1"/>
    <w:rsid w:val="00790651"/>
    <w:rsid w:val="008016BE"/>
    <w:rsid w:val="00856D50"/>
    <w:rsid w:val="00896458"/>
    <w:rsid w:val="008B5EED"/>
    <w:rsid w:val="00A64D41"/>
    <w:rsid w:val="00AE0F90"/>
    <w:rsid w:val="00AF47BA"/>
    <w:rsid w:val="00C21249"/>
    <w:rsid w:val="00C33812"/>
    <w:rsid w:val="00C90456"/>
    <w:rsid w:val="00CC3E65"/>
    <w:rsid w:val="00D04729"/>
    <w:rsid w:val="00D37EB9"/>
    <w:rsid w:val="00DE2A1E"/>
    <w:rsid w:val="00DE7133"/>
    <w:rsid w:val="00E6310B"/>
    <w:rsid w:val="00ED5C09"/>
    <w:rsid w:val="00F815A6"/>
    <w:rsid w:val="00F86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0A6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4">
    <w:name w:val="Таблицы (моноширинный)"/>
    <w:basedOn w:val="a"/>
    <w:next w:val="a"/>
    <w:uiPriority w:val="99"/>
    <w:rsid w:val="001760A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18"/>
      <w:szCs w:val="18"/>
    </w:rPr>
  </w:style>
  <w:style w:type="paragraph" w:customStyle="1" w:styleId="ConsPlusCell">
    <w:name w:val="ConsPlusCell"/>
    <w:rsid w:val="001760A6"/>
    <w:pPr>
      <w:suppressAutoHyphens/>
      <w:autoSpaceDE w:val="0"/>
      <w:spacing w:after="0" w:line="240" w:lineRule="auto"/>
    </w:pPr>
    <w:rPr>
      <w:rFonts w:ascii="Arial" w:eastAsia="Calibri" w:hAnsi="Arial" w:cs="Arial"/>
      <w:sz w:val="20"/>
      <w:szCs w:val="20"/>
      <w:lang w:eastAsia="ar-SA"/>
    </w:rPr>
  </w:style>
  <w:style w:type="character" w:customStyle="1" w:styleId="a5">
    <w:name w:val="Цветовое выделение"/>
    <w:uiPriority w:val="99"/>
    <w:rsid w:val="001760A6"/>
    <w:rPr>
      <w:b/>
      <w:bCs/>
      <w:color w:val="00008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3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Мой</cp:lastModifiedBy>
  <cp:revision>8</cp:revision>
  <cp:lastPrinted>2022-01-31T02:28:00Z</cp:lastPrinted>
  <dcterms:created xsi:type="dcterms:W3CDTF">2022-01-31T02:14:00Z</dcterms:created>
  <dcterms:modified xsi:type="dcterms:W3CDTF">2023-01-24T01:47:00Z</dcterms:modified>
</cp:coreProperties>
</file>