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DE7" w:rsidRDefault="00C72DE7">
      <w:r w:rsidRPr="00C72DE7">
        <w:rPr>
          <w:rFonts w:ascii="Times New Roman" w:hAnsi="Times New Roman" w:cs="Times New Roman"/>
          <w:b/>
          <w:sz w:val="28"/>
          <w:szCs w:val="28"/>
        </w:rPr>
        <w:t>Прокуратура города разъясняет порядок взимания платы за коммунальные ресурсы, потребляемые при использовании и содержании общего имущества в МКД, в отношении которого собственниками помещений не выбран способ управления таким домом или выбранный способ управления не реализован</w:t>
      </w:r>
      <w:r>
        <w:t xml:space="preserve"> </w:t>
      </w:r>
    </w:p>
    <w:p w:rsidR="00E82844" w:rsidRPr="00C72DE7" w:rsidRDefault="00C72DE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C72DE7">
        <w:rPr>
          <w:rFonts w:ascii="Times New Roman" w:hAnsi="Times New Roman" w:cs="Times New Roman"/>
          <w:sz w:val="28"/>
          <w:szCs w:val="28"/>
        </w:rPr>
        <w:t xml:space="preserve">В соответствии с официальными разъяснениями </w:t>
      </w:r>
      <w:proofErr w:type="spellStart"/>
      <w:r w:rsidRPr="00C72DE7">
        <w:rPr>
          <w:rFonts w:ascii="Times New Roman" w:hAnsi="Times New Roman" w:cs="Times New Roman"/>
          <w:sz w:val="28"/>
          <w:szCs w:val="28"/>
        </w:rPr>
        <w:t>Миностроя</w:t>
      </w:r>
      <w:proofErr w:type="spellEnd"/>
      <w:r w:rsidRPr="00C72DE7">
        <w:rPr>
          <w:rFonts w:ascii="Times New Roman" w:hAnsi="Times New Roman" w:cs="Times New Roman"/>
          <w:sz w:val="28"/>
          <w:szCs w:val="28"/>
        </w:rPr>
        <w:t xml:space="preserve"> России от 08.10.2025 в соответствии с пунктом 3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утвержденных Постановлением Правительства Российской Федерации от 21 декабря 2018 года № 1616, предоставление коммунальных услуг собственникам и пользователям помещений в многоквартирном доме в период управления многоквартирным домом управляющей организацией, определенной решением об определении управляющей организации, организациями. осуществляется </w:t>
      </w:r>
      <w:proofErr w:type="spellStart"/>
      <w:r w:rsidRPr="00C72DE7">
        <w:rPr>
          <w:rFonts w:ascii="Times New Roman" w:hAnsi="Times New Roman" w:cs="Times New Roman"/>
          <w:sz w:val="28"/>
          <w:szCs w:val="28"/>
        </w:rPr>
        <w:t>ресурсоснабжающими</w:t>
      </w:r>
      <w:proofErr w:type="spellEnd"/>
      <w:r w:rsidRPr="00C72DE7">
        <w:rPr>
          <w:rFonts w:ascii="Times New Roman" w:hAnsi="Times New Roman" w:cs="Times New Roman"/>
          <w:sz w:val="28"/>
          <w:szCs w:val="28"/>
        </w:rPr>
        <w:t xml:space="preserve"> В силу подпункта «а» пункта 31(1)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 мая 2011 года № 354, управляющая организация, товарищество или кооператив, осуществляющие управление многоквартирным домом, в случаях, предусмотренных подпунктами «б», «г» - «ж» пункта 17 Правил № 354, обязаны, в частности, заключать с </w:t>
      </w:r>
      <w:proofErr w:type="spellStart"/>
      <w:r w:rsidRPr="00C72DE7">
        <w:rPr>
          <w:rFonts w:ascii="Times New Roman" w:hAnsi="Times New Roman" w:cs="Times New Roman"/>
          <w:sz w:val="28"/>
          <w:szCs w:val="28"/>
        </w:rPr>
        <w:t>ресурсоснабжающими</w:t>
      </w:r>
      <w:proofErr w:type="spellEnd"/>
      <w:r w:rsidRPr="00C72DE7">
        <w:rPr>
          <w:rFonts w:ascii="Times New Roman" w:hAnsi="Times New Roman" w:cs="Times New Roman"/>
          <w:sz w:val="28"/>
          <w:szCs w:val="28"/>
        </w:rPr>
        <w:t xml:space="preserve"> организациями договоры о приобретении коммунальных ресурсов, потребляемых при использовании и содержании общего имущества в многоквартирном доме. Учитывая изложенное, независимо от решения собственников помещений в многоквартирном доме, </w:t>
      </w:r>
      <w:proofErr w:type="spellStart"/>
      <w:r w:rsidRPr="00C72DE7">
        <w:rPr>
          <w:rFonts w:ascii="Times New Roman" w:hAnsi="Times New Roman" w:cs="Times New Roman"/>
          <w:sz w:val="28"/>
          <w:szCs w:val="28"/>
        </w:rPr>
        <w:t>ресурсоснабжающая</w:t>
      </w:r>
      <w:proofErr w:type="spellEnd"/>
      <w:r w:rsidRPr="00C72DE7">
        <w:rPr>
          <w:rFonts w:ascii="Times New Roman" w:hAnsi="Times New Roman" w:cs="Times New Roman"/>
          <w:sz w:val="28"/>
          <w:szCs w:val="28"/>
        </w:rPr>
        <w:t xml:space="preserve"> организация не вправе предъявлять им и взимать плату за коммунальные ресурсы, потребляемые при содержании общего имущества в многоквартирном доме. Таким образом, обязанность временной управляющей организации по внесению платы за коммунальный ресурс, поставленный на общедомовые нужды, не отличается от обязанностей управляющей организации, избранной общим собранием собственников помещений в многоквартирном доме.</w:t>
      </w:r>
      <w:bookmarkEnd w:id="0"/>
    </w:p>
    <w:sectPr w:rsidR="00E82844" w:rsidRPr="00C72D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9F0"/>
    <w:rsid w:val="000E49F0"/>
    <w:rsid w:val="00C72DE7"/>
    <w:rsid w:val="00E8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65B8C6-372D-450B-B200-A413667A5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2025-12-24T00:26:00Z</dcterms:created>
  <dcterms:modified xsi:type="dcterms:W3CDTF">2025-12-24T00:26:00Z</dcterms:modified>
</cp:coreProperties>
</file>