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38C" w:rsidRDefault="0068138C">
      <w:r w:rsidRPr="0068138C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уточнения расчетов регулируемых тарифов в сфере водоснабжения и водоотведения</w:t>
      </w:r>
      <w:r>
        <w:t xml:space="preserve"> </w:t>
      </w:r>
    </w:p>
    <w:p w:rsidR="00D53B43" w:rsidRPr="0068138C" w:rsidRDefault="0068138C">
      <w:pPr>
        <w:rPr>
          <w:rFonts w:ascii="Times New Roman" w:hAnsi="Times New Roman" w:cs="Times New Roman"/>
          <w:sz w:val="28"/>
          <w:szCs w:val="28"/>
        </w:rPr>
      </w:pPr>
      <w:r w:rsidRPr="0068138C">
        <w:rPr>
          <w:rFonts w:ascii="Times New Roman" w:hAnsi="Times New Roman" w:cs="Times New Roman"/>
          <w:sz w:val="28"/>
          <w:szCs w:val="28"/>
        </w:rPr>
        <w:t>В соответствии с приказом Федеральной антимонопольной службы внесены изменения в Методические указания по расчету регулируемых тарифов в сфере водоснабжения и водоот</w:t>
      </w:r>
      <w:bookmarkStart w:id="0" w:name="_GoBack"/>
      <w:bookmarkEnd w:id="0"/>
      <w:r w:rsidRPr="0068138C">
        <w:rPr>
          <w:rFonts w:ascii="Times New Roman" w:hAnsi="Times New Roman" w:cs="Times New Roman"/>
          <w:sz w:val="28"/>
          <w:szCs w:val="28"/>
        </w:rPr>
        <w:t xml:space="preserve">ведения, утвержденные приказом ФСТ России от 27 декабря 2013 года № 1746-э Изменениями, внесенными в порядок расчета необходимой валовой выручки методом экономически обоснованных расходов (затрат), определено, что арендная плата по договору аренды переданного </w:t>
      </w:r>
      <w:proofErr w:type="spellStart"/>
      <w:r w:rsidRPr="0068138C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68138C">
        <w:rPr>
          <w:rFonts w:ascii="Times New Roman" w:hAnsi="Times New Roman" w:cs="Times New Roman"/>
          <w:sz w:val="28"/>
          <w:szCs w:val="28"/>
        </w:rPr>
        <w:t xml:space="preserve"> по концессионному соглашению концессионеру недвижимого имущества, право собственности </w:t>
      </w:r>
      <w:proofErr w:type="spellStart"/>
      <w:r w:rsidRPr="0068138C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68138C">
        <w:rPr>
          <w:rFonts w:ascii="Times New Roman" w:hAnsi="Times New Roman" w:cs="Times New Roman"/>
          <w:sz w:val="28"/>
          <w:szCs w:val="28"/>
        </w:rPr>
        <w:t xml:space="preserve"> на которое не было зарегистрировано в 10 установленном законодательством Российской Федерации порядке в течение одного календарного года после вступления в силу концессионного соглашения, заключенного до 1 сентября 2025 года, либо трех календарных лет после вступления в силу концессионного соглашения, заключенного начиная с 1 сентября 2025 г., при установлении тарифов в сфере водоснабжения и водоотведения учитывается в размере, указанном в таком договоре аренды. Указанные правила действуют с 10.11.2025.</w:t>
      </w:r>
    </w:p>
    <w:sectPr w:rsidR="00D53B43" w:rsidRPr="00681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C30"/>
    <w:rsid w:val="00380C30"/>
    <w:rsid w:val="0068138C"/>
    <w:rsid w:val="00D5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15B60E-00D8-4FA7-BBE0-25B0D2D66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2025-12-24T00:27:00Z</dcterms:created>
  <dcterms:modified xsi:type="dcterms:W3CDTF">2025-12-24T00:27:00Z</dcterms:modified>
</cp:coreProperties>
</file>