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9D8" w:rsidRDefault="002939D8" w:rsidP="002939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39D8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порядок государственной регистрации племенных животных и племенных стад в федеральной государственной информационно-аналитическ</w:t>
      </w:r>
      <w:r>
        <w:rPr>
          <w:rFonts w:ascii="Times New Roman" w:hAnsi="Times New Roman" w:cs="Times New Roman"/>
          <w:b/>
          <w:sz w:val="28"/>
          <w:szCs w:val="28"/>
        </w:rPr>
        <w:t>ой системе племенных ресурсов</w:t>
      </w:r>
    </w:p>
    <w:p w:rsidR="00EC6D01" w:rsidRPr="002939D8" w:rsidRDefault="002939D8" w:rsidP="002939D8">
      <w:pPr>
        <w:jc w:val="center"/>
        <w:rPr>
          <w:rFonts w:ascii="Times New Roman" w:hAnsi="Times New Roman" w:cs="Times New Roman"/>
          <w:sz w:val="28"/>
          <w:szCs w:val="28"/>
        </w:rPr>
      </w:pPr>
      <w:r w:rsidRPr="002939D8">
        <w:rPr>
          <w:rFonts w:ascii="Times New Roman" w:hAnsi="Times New Roman" w:cs="Times New Roman"/>
          <w:sz w:val="28"/>
          <w:szCs w:val="28"/>
        </w:rPr>
        <w:t>В соответствии с постановлением Правительства Российской Федерации от 01.11.2025 № 1742 утверждены правила государственной регистрации племенных животных и стад в федер</w:t>
      </w:r>
      <w:bookmarkStart w:id="0" w:name="_GoBack"/>
      <w:bookmarkEnd w:id="0"/>
      <w:r w:rsidRPr="002939D8">
        <w:rPr>
          <w:rFonts w:ascii="Times New Roman" w:hAnsi="Times New Roman" w:cs="Times New Roman"/>
          <w:sz w:val="28"/>
          <w:szCs w:val="28"/>
        </w:rPr>
        <w:t xml:space="preserve">альной государственной информационно аналитической системе племенных ресурсов и аннулирования регистрации. Указанные правила определяют порядок государственной регистрации племенных животных и стад в федеральной государственной информационно аналитической системе племенных ресурсов и аннулирования регистрации, в том числе сроки регистрации, а также перечень сведений о племенных животных и племенных стадах, подлежащих внесению в информационную систему. Регистрации подлежат племенные животные и племенные стада, прошедшие надлежащую экспертизу племенной </w:t>
      </w:r>
      <w:proofErr w:type="spellStart"/>
      <w:r w:rsidRPr="002939D8">
        <w:rPr>
          <w:rFonts w:ascii="Times New Roman" w:hAnsi="Times New Roman" w:cs="Times New Roman"/>
          <w:sz w:val="28"/>
          <w:szCs w:val="28"/>
        </w:rPr>
        <w:t>ценности.При</w:t>
      </w:r>
      <w:proofErr w:type="spellEnd"/>
      <w:r w:rsidRPr="002939D8">
        <w:rPr>
          <w:rFonts w:ascii="Times New Roman" w:hAnsi="Times New Roman" w:cs="Times New Roman"/>
          <w:sz w:val="28"/>
          <w:szCs w:val="28"/>
        </w:rPr>
        <w:t xml:space="preserve"> этом регистрация осуществляется исполнительными органами субъектов Российской Федерации, осуществляющими управление в области племенного животноводства, на основании информации о племенных животных и племенных стадах, предоставляемой племенными хозяйствами в обязательном порядке. В приложениях приведены перечни сведений о племенных животных и племенных стадах, подлежащих внесению в федеральную государственную информационно-аналитическую систему племенных ресурсов. Указанные правила действуют с 01.03.2026, при этом срок их действия ограничен 01.03.2032.</w:t>
      </w:r>
    </w:p>
    <w:sectPr w:rsidR="00EC6D01" w:rsidRPr="002939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F5C"/>
    <w:rsid w:val="00193F5C"/>
    <w:rsid w:val="002939D8"/>
    <w:rsid w:val="00EC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648B40-EE8D-471A-955D-ACB28A44D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2025-12-24T00:28:00Z</dcterms:created>
  <dcterms:modified xsi:type="dcterms:W3CDTF">2025-12-24T00:29:00Z</dcterms:modified>
</cp:coreProperties>
</file>