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CDD" w:rsidRPr="0031716B" w:rsidRDefault="00704CDD" w:rsidP="00704CDD">
      <w:pPr>
        <w:pStyle w:val="a3"/>
        <w:ind w:firstLine="709"/>
        <w:jc w:val="both"/>
        <w:rPr>
          <w:b/>
          <w:bCs/>
        </w:rPr>
      </w:pPr>
      <w:r w:rsidRPr="0031716B">
        <w:rPr>
          <w:b/>
          <w:bCs/>
        </w:rPr>
        <w:t>Прокуратура города разъясняет изменения в сфере охраны объектов культурного наследия.</w:t>
      </w:r>
    </w:p>
    <w:p w:rsidR="00704CDD" w:rsidRDefault="00704CDD" w:rsidP="00704CDD">
      <w:pPr>
        <w:pStyle w:val="a3"/>
        <w:ind w:firstLine="709"/>
        <w:jc w:val="both"/>
      </w:pPr>
      <w:r>
        <w:t xml:space="preserve">Так в настоящее время определен перечень сведений об объектах культурного наследия, размещаемых в ЕИСЖС, а также порядок их размещения. </w:t>
      </w:r>
    </w:p>
    <w:p w:rsidR="00704CDD" w:rsidRDefault="00704CDD" w:rsidP="00704CDD">
      <w:pPr>
        <w:pStyle w:val="a3"/>
        <w:ind w:firstLine="709"/>
        <w:jc w:val="both"/>
      </w:pPr>
      <w:r>
        <w:t>Единый институт развития в жилищной сфере будет оказывать содействие в сохранении и вовлечении в хозяйственный оборот объектов культурного наследия, в том числе организационное, информационное и аналитическое обеспечение предоставления мер государственной поддержки в целях проведения работ по сохранению объектов культурного наследия за счет средств федерального бюджета на основании федеральных законов, иных нормативных правовых актов или за счет средств бюджетов субъектов Российской Федерации на основании нормативных правовых актов субъектов Российской Федерации и в соответствии с соглашениями, заключаемыми между единым институтом развития в жилищной сфере и органами государственной власти субъектов Российской Федерации.</w:t>
      </w:r>
    </w:p>
    <w:p w:rsidR="00704CDD" w:rsidRDefault="00704CDD" w:rsidP="00704CDD">
      <w:pPr>
        <w:pStyle w:val="a3"/>
        <w:ind w:firstLine="709"/>
        <w:jc w:val="both"/>
      </w:pPr>
      <w:r>
        <w:t>Корреспондирующие изменения внесены в Закон об объектах культурного наследия. Также скорректировано Постановление Правительства Российской Федерации от 26.03.2019 № 319 «О единой информационной системе жилищного строительства».</w:t>
      </w:r>
    </w:p>
    <w:p w:rsidR="00704CDD" w:rsidRDefault="00704CDD" w:rsidP="00704CDD">
      <w:pPr>
        <w:pStyle w:val="a3"/>
        <w:ind w:firstLine="709"/>
        <w:jc w:val="both"/>
      </w:pPr>
      <w:r>
        <w:t>Изменения, внесенные Федеральным законом от 17.11.2025 № 422-ФЗ, вступили в силу с 1 июня 2026 года.</w:t>
      </w:r>
    </w:p>
    <w:p w:rsidR="0000620A" w:rsidRDefault="0000620A">
      <w:bookmarkStart w:id="0" w:name="_GoBack"/>
      <w:bookmarkEnd w:id="0"/>
    </w:p>
    <w:sectPr w:rsidR="00006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AE2"/>
    <w:rsid w:val="0000620A"/>
    <w:rsid w:val="00704CDD"/>
    <w:rsid w:val="00EA5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20FC5-8CF1-454B-AEB2-A2727034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4CDD"/>
    <w:pPr>
      <w:suppressAutoHyphens/>
      <w:spacing w:after="140" w:line="276" w:lineRule="auto"/>
    </w:pPr>
    <w:rPr>
      <w:rFonts w:ascii="Times New Roman" w:hAnsi="Times New Roman"/>
      <w:sz w:val="28"/>
    </w:rPr>
  </w:style>
  <w:style w:type="character" w:customStyle="1" w:styleId="a4">
    <w:name w:val="Основной текст Знак"/>
    <w:basedOn w:val="a0"/>
    <w:link w:val="a3"/>
    <w:rsid w:val="00704CDD"/>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2026-06-16T03:40:00Z</dcterms:created>
  <dcterms:modified xsi:type="dcterms:W3CDTF">2026-06-16T03:40:00Z</dcterms:modified>
</cp:coreProperties>
</file>