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DD4" w:rsidRDefault="005C1DD4" w:rsidP="005C1DD4">
      <w:pPr>
        <w:ind w:firstLine="709"/>
        <w:jc w:val="both"/>
        <w:rPr>
          <w:szCs w:val="28"/>
        </w:rPr>
      </w:pPr>
      <w:r>
        <w:rPr>
          <w:b/>
          <w:szCs w:val="28"/>
        </w:rPr>
        <w:t>1)</w:t>
      </w:r>
      <w:r>
        <w:rPr>
          <w:szCs w:val="28"/>
        </w:rPr>
        <w:t xml:space="preserve"> </w:t>
      </w:r>
      <w:r>
        <w:rPr>
          <w:b/>
          <w:szCs w:val="28"/>
        </w:rPr>
        <w:t>Прокуратура разъясняет изменения в примерное концессионное соглашение в отношении систем коммунальной инфраструктуры и иных объектов коммунального хозяйства</w:t>
      </w:r>
    </w:p>
    <w:p w:rsidR="005C1DD4" w:rsidRDefault="005C1DD4" w:rsidP="005C1DD4">
      <w:pPr>
        <w:ind w:firstLine="709"/>
        <w:jc w:val="both"/>
        <w:rPr>
          <w:szCs w:val="28"/>
        </w:rPr>
      </w:pP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 xml:space="preserve">Постановлением Правительства Российской Федерации от 04.03.2026 № 221 внесены изменения, согласно которым </w:t>
      </w:r>
      <w:proofErr w:type="spellStart"/>
      <w:r>
        <w:rPr>
          <w:szCs w:val="28"/>
        </w:rPr>
        <w:t>Концедент</w:t>
      </w:r>
      <w:proofErr w:type="spellEnd"/>
      <w:r>
        <w:rPr>
          <w:szCs w:val="28"/>
        </w:rPr>
        <w:t xml:space="preserve"> имеет право запрашивать у Концессионера, а Концессионер обязан представить информацию об исполнении Концессионером обязательств, предусмотренных Соглашением, в том числе:</w:t>
      </w: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>о планируемых и фактически исполненных финансовых обязательствах по концессионному соглашению;</w:t>
      </w: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>о показателях надежности и энергетической эффективности объектов теплоснабжения;</w:t>
      </w: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>о показателях надежности, качества и энергетической эффективности объектов централизованных систем горячего и холодного водоснабжения;</w:t>
      </w: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>о показателях надежности, качества и энергетической эффективности объектов централизованных систем водоотведения;</w:t>
      </w: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>о количестве аварийных ситуаций на объектах.</w:t>
      </w: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>Соглашение дополнено формами, в соответствии с которыми предоставляются указанные сведения.</w:t>
      </w:r>
    </w:p>
    <w:p w:rsidR="005C1DD4" w:rsidRDefault="005C1DD4" w:rsidP="005C1DD4">
      <w:pPr>
        <w:ind w:firstLine="709"/>
        <w:jc w:val="both"/>
        <w:rPr>
          <w:szCs w:val="28"/>
        </w:rPr>
      </w:pPr>
      <w:r>
        <w:rPr>
          <w:szCs w:val="28"/>
        </w:rPr>
        <w:t xml:space="preserve">Соответствующие изменения вступают в силу с 12.03.2026          </w:t>
      </w:r>
    </w:p>
    <w:p w:rsidR="00F06246" w:rsidRDefault="00F06246">
      <w:bookmarkStart w:id="0" w:name="_GoBack"/>
      <w:bookmarkEnd w:id="0"/>
    </w:p>
    <w:sectPr w:rsidR="00F06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C8F"/>
    <w:rsid w:val="005C1DD4"/>
    <w:rsid w:val="00EA5C8F"/>
    <w:rsid w:val="00F0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DD4"/>
    <w:pPr>
      <w:suppressAutoHyphens/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DD4"/>
    <w:pPr>
      <w:suppressAutoHyphens/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2026-03-12T06:55:00Z</dcterms:created>
  <dcterms:modified xsi:type="dcterms:W3CDTF">2026-03-12T06:55:00Z</dcterms:modified>
</cp:coreProperties>
</file>