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95" w:rsidRPr="0031716B" w:rsidRDefault="00322895" w:rsidP="00322895">
      <w:pPr>
        <w:pStyle w:val="a3"/>
        <w:ind w:firstLine="709"/>
        <w:jc w:val="both"/>
        <w:rPr>
          <w:b/>
          <w:bCs/>
        </w:rPr>
      </w:pPr>
      <w:r w:rsidRPr="0031716B">
        <w:rPr>
          <w:b/>
          <w:bCs/>
        </w:rPr>
        <w:t>Прокуратура разъясняет изменени</w:t>
      </w:r>
      <w:r>
        <w:rPr>
          <w:b/>
          <w:bCs/>
        </w:rPr>
        <w:t>я</w:t>
      </w:r>
      <w:r w:rsidRPr="0031716B">
        <w:rPr>
          <w:b/>
          <w:bCs/>
        </w:rPr>
        <w:t xml:space="preserve"> особенностей реализации имущества, находящегося в федеральной собственности</w:t>
      </w:r>
      <w:r>
        <w:rPr>
          <w:b/>
          <w:bCs/>
        </w:rPr>
        <w:t>.</w:t>
      </w:r>
      <w:r w:rsidRPr="0031716B">
        <w:rPr>
          <w:b/>
          <w:bCs/>
        </w:rPr>
        <w:t xml:space="preserve"> </w:t>
      </w:r>
    </w:p>
    <w:p w:rsidR="00322895" w:rsidRPr="0031716B" w:rsidRDefault="00322895" w:rsidP="00322895">
      <w:pPr>
        <w:pStyle w:val="a3"/>
        <w:ind w:firstLine="709"/>
        <w:jc w:val="both"/>
      </w:pPr>
      <w:r w:rsidRPr="0031716B">
        <w:t>Так Указом Президента РФ от 30.09.2025 № 693 предусмотрены особенности:</w:t>
      </w:r>
    </w:p>
    <w:p w:rsidR="00322895" w:rsidRPr="0031716B" w:rsidRDefault="00322895" w:rsidP="00322895">
      <w:pPr>
        <w:pStyle w:val="a3"/>
        <w:ind w:firstLine="709"/>
        <w:jc w:val="both"/>
      </w:pPr>
      <w:r w:rsidRPr="0031716B">
        <w:t>- продажи на аукционе жилых помещений жилищного фонда Российской Федерации;</w:t>
      </w:r>
    </w:p>
    <w:p w:rsidR="00322895" w:rsidRPr="0031716B" w:rsidRDefault="00322895" w:rsidP="00322895">
      <w:pPr>
        <w:pStyle w:val="a3"/>
        <w:ind w:firstLine="709"/>
        <w:jc w:val="both"/>
      </w:pPr>
      <w:r w:rsidRPr="0031716B">
        <w:t>- продажи на аукционе или посредством публичного предложения акций акционерного общества или долей в уставном капитале общества с ограниченной ответственностью;</w:t>
      </w:r>
    </w:p>
    <w:p w:rsidR="00322895" w:rsidRPr="0031716B" w:rsidRDefault="00322895" w:rsidP="00322895">
      <w:pPr>
        <w:pStyle w:val="a3"/>
        <w:ind w:firstLine="709"/>
        <w:jc w:val="both"/>
      </w:pPr>
      <w:r w:rsidRPr="0031716B">
        <w:t>- продажи на аукционе земельных участков, на которых отсутствуют объекты недвижимости (за исключением земельных участков, отнесенных к землям, изъятым из оборота, или к землям, ограниченным в обороте), включая земельные участки из земель сельскохозяйственного назначения;</w:t>
      </w:r>
    </w:p>
    <w:p w:rsidR="00322895" w:rsidRDefault="00322895" w:rsidP="00322895">
      <w:pPr>
        <w:pStyle w:val="a3"/>
        <w:ind w:firstLine="709"/>
        <w:jc w:val="both"/>
      </w:pPr>
      <w:r w:rsidRPr="0031716B">
        <w:t>Изменения, внесенные Указом Президента Российской Федерации от 03.06.2026 № 389, вступили в силу со дня официального опубликования.</w:t>
      </w:r>
    </w:p>
    <w:p w:rsidR="0000620A" w:rsidRDefault="0000620A">
      <w:bookmarkStart w:id="0" w:name="_GoBack"/>
      <w:bookmarkEnd w:id="0"/>
    </w:p>
    <w:sectPr w:rsidR="0000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05"/>
    <w:rsid w:val="0000620A"/>
    <w:rsid w:val="00322895"/>
    <w:rsid w:val="00A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C1F35-D834-49F9-963A-56C2F6DF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2895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32289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2026-06-16T03:40:00Z</dcterms:created>
  <dcterms:modified xsi:type="dcterms:W3CDTF">2026-06-16T03:40:00Z</dcterms:modified>
</cp:coreProperties>
</file>