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99" w:rsidRDefault="00BC7F99" w:rsidP="00BC7F99">
      <w:pPr>
        <w:pStyle w:val="a3"/>
        <w:ind w:firstLine="709"/>
        <w:jc w:val="both"/>
      </w:pPr>
      <w:r w:rsidRPr="00C9624F">
        <w:rPr>
          <w:b/>
          <w:bCs/>
        </w:rPr>
        <w:t>Прокуратура города разъясняет уточнение механизма реализации мер социальной защиты (поддержки) за счет средств субъектов Российской Федерации.</w:t>
      </w:r>
    </w:p>
    <w:p w:rsidR="00BC7F99" w:rsidRDefault="00BC7F99" w:rsidP="00BC7F99">
      <w:pPr>
        <w:pStyle w:val="a3"/>
        <w:ind w:firstLine="709"/>
        <w:jc w:val="both"/>
      </w:pPr>
      <w:r>
        <w:t>Так, в соответствии с Федеральным законом от 25.05.2026 № 148-ФЗ функции по предоставлению мер социальной защиты (поддержки) в виде денежных выплат (социальных пособий, субсидий и иных выплат), предусмотренных нормативными правовыми актами субъектов Российской Федерации, могут быть переданы территориальным органам СФР на основании соглашений о передаче функций.</w:t>
      </w:r>
    </w:p>
    <w:p w:rsidR="00BC7F99" w:rsidRDefault="00BC7F99" w:rsidP="00BC7F99">
      <w:pPr>
        <w:pStyle w:val="a3"/>
        <w:ind w:firstLine="709"/>
        <w:jc w:val="both"/>
      </w:pPr>
      <w:r>
        <w:t>Кроме того, предусмотрено создание специализированных центров СФР, которые являются территориальными органами СФР и деятельность которых направлена на осуществление его отдельных полномочий.</w:t>
      </w:r>
    </w:p>
    <w:p w:rsidR="00BC7F99" w:rsidRDefault="00BC7F99" w:rsidP="00BC7F99">
      <w:pPr>
        <w:pStyle w:val="a3"/>
        <w:ind w:firstLine="709"/>
        <w:jc w:val="both"/>
      </w:pPr>
      <w:r>
        <w:t>Установлены особенности расчета средств резерва СФР по обязательному пенсионному страхованию на осуществление государственной поддержки формирования долгосрочных сбережений.</w:t>
      </w:r>
    </w:p>
    <w:p w:rsidR="0000620A" w:rsidRDefault="0000620A">
      <w:bookmarkStart w:id="0" w:name="_GoBack"/>
      <w:bookmarkEnd w:id="0"/>
    </w:p>
    <w:sectPr w:rsidR="0000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EF"/>
    <w:rsid w:val="0000620A"/>
    <w:rsid w:val="008E35EF"/>
    <w:rsid w:val="00B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A5EB8-3523-4B80-AB5B-FA4BE6D0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7F99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BC7F9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2026-06-16T03:43:00Z</dcterms:created>
  <dcterms:modified xsi:type="dcterms:W3CDTF">2026-06-16T03:44:00Z</dcterms:modified>
</cp:coreProperties>
</file>