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A67" w:rsidRDefault="00964A67" w:rsidP="00964A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A67">
        <w:rPr>
          <w:rFonts w:ascii="Times New Roman" w:hAnsi="Times New Roman" w:cs="Times New Roman"/>
          <w:sz w:val="28"/>
          <w:szCs w:val="28"/>
        </w:rPr>
        <w:t xml:space="preserve">7) </w:t>
      </w:r>
      <w:r w:rsidRPr="00964A67">
        <w:rPr>
          <w:rFonts w:ascii="Times New Roman" w:hAnsi="Times New Roman" w:cs="Times New Roman"/>
          <w:b/>
          <w:sz w:val="28"/>
          <w:szCs w:val="28"/>
        </w:rPr>
        <w:t>Прокуратура города разъясняет изменения законодательства в сфере организации и проведения государственной экспертизы проектной документации и результатов инженерных изысканий</w:t>
      </w:r>
    </w:p>
    <w:p w:rsidR="00562F15" w:rsidRPr="00964A67" w:rsidRDefault="00964A67">
      <w:pPr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Pr="00964A67">
        <w:rPr>
          <w:rFonts w:ascii="Times New Roman" w:hAnsi="Times New Roman" w:cs="Times New Roman"/>
          <w:sz w:val="28"/>
          <w:szCs w:val="28"/>
        </w:rPr>
        <w:t>Постановлением Правительства Р</w:t>
      </w:r>
      <w:bookmarkStart w:id="0" w:name="_GoBack"/>
      <w:bookmarkEnd w:id="0"/>
      <w:r w:rsidRPr="00964A67">
        <w:rPr>
          <w:rFonts w:ascii="Times New Roman" w:hAnsi="Times New Roman" w:cs="Times New Roman"/>
          <w:sz w:val="28"/>
          <w:szCs w:val="28"/>
        </w:rPr>
        <w:t>оссийской Федерации от 15.10.2025 № 1593 в Положение об организации и проведении государственной экспертизы проектной документации и результатов инженерных изысканий внесены изменения. Согласно данным изменениям определено, что при проведении государственной экспертизы проектной документации объекта капитального строительства, не являющегося линейным объектом, осуществляется оценка соответствия проектной документации требованиям, включенным в реестр требований, подлежащих применению при проведении экспертизы проектной документации и (или) экспертизы результатов инженерных изысканий, осуществлении архитектурно-строительного проектирования, строительства, реконструкции, капитального ремонта, эксплуатации и сноса объектов капитального строительства, на дату выдачи градостроительного плана земельного участка, на основании которого была подготовлена такая проектная документация, при условии, что с указанной даты прошло не более 1,5 года. 5 Указанные изменения вступают в силу с 01 марта 2026 года.</w:t>
      </w:r>
    </w:p>
    <w:sectPr w:rsidR="00562F15" w:rsidRPr="00964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11D"/>
    <w:rsid w:val="00562F15"/>
    <w:rsid w:val="00964A67"/>
    <w:rsid w:val="00BD2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F5894A-C48C-4E00-8B55-7B5B083AA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2025-12-24T00:18:00Z</dcterms:created>
  <dcterms:modified xsi:type="dcterms:W3CDTF">2025-12-24T00:19:00Z</dcterms:modified>
</cp:coreProperties>
</file>