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2637" w:rsidRDefault="002B2637" w:rsidP="002B2637">
      <w:pPr>
        <w:jc w:val="both"/>
        <w:rPr>
          <w:b/>
          <w:spacing w:val="-8"/>
        </w:rPr>
      </w:pPr>
      <w:r>
        <w:rPr>
          <w:b/>
          <w:spacing w:val="-8"/>
        </w:rPr>
        <w:t xml:space="preserve">5. Прокуратура города разъясняет правила аннулирования лицензий на производство и оборот табачной продукции, </w:t>
      </w:r>
      <w:proofErr w:type="spellStart"/>
      <w:r>
        <w:rPr>
          <w:b/>
          <w:spacing w:val="-8"/>
        </w:rPr>
        <w:t>никотинсодержащей</w:t>
      </w:r>
      <w:proofErr w:type="spellEnd"/>
      <w:r>
        <w:rPr>
          <w:b/>
          <w:spacing w:val="-8"/>
        </w:rPr>
        <w:t xml:space="preserve"> продукции и сырья для их производства по решению федерального органа по контролю и надзору. </w:t>
      </w:r>
      <w:r>
        <w:rPr>
          <w:spacing w:val="-8"/>
        </w:rPr>
        <w:t xml:space="preserve"> </w:t>
      </w:r>
    </w:p>
    <w:p w:rsidR="002B2637" w:rsidRDefault="002B2637" w:rsidP="002B2637">
      <w:pPr>
        <w:pStyle w:val="a3"/>
        <w:spacing w:after="0" w:line="165" w:lineRule="atLeast"/>
        <w:jc w:val="both"/>
        <w:rPr>
          <w:spacing w:val="-8"/>
        </w:rPr>
      </w:pPr>
      <w:r>
        <w:rPr>
          <w:spacing w:val="-8"/>
        </w:rPr>
        <w:t> </w:t>
      </w:r>
      <w:r>
        <w:rPr>
          <w:spacing w:val="-8"/>
        </w:rPr>
        <w:tab/>
        <w:t xml:space="preserve">В соответствии с постановлением Правительства Российской Федерации от 30.09.2026 № 1236 «О внесении изменений в постановление Правительства Российской Федерации от 03.04.2024 № 421» актуализированы правила аннулирования лицензий на производство и оборот табачной продукции, </w:t>
      </w:r>
      <w:proofErr w:type="spellStart"/>
      <w:r>
        <w:rPr>
          <w:spacing w:val="-8"/>
        </w:rPr>
        <w:t>никотиносодержащей</w:t>
      </w:r>
      <w:proofErr w:type="spellEnd"/>
      <w:r>
        <w:rPr>
          <w:spacing w:val="-8"/>
        </w:rPr>
        <w:t xml:space="preserve"> продукции и сырья для их производства. </w:t>
      </w:r>
    </w:p>
    <w:p w:rsidR="002B2637" w:rsidRDefault="002B2637" w:rsidP="002B2637">
      <w:pPr>
        <w:pStyle w:val="a3"/>
        <w:spacing w:after="0" w:line="165" w:lineRule="atLeast"/>
        <w:jc w:val="both"/>
        <w:rPr>
          <w:spacing w:val="-8"/>
        </w:rPr>
      </w:pPr>
      <w:r>
        <w:rPr>
          <w:spacing w:val="-8"/>
        </w:rPr>
        <w:tab/>
        <w:t xml:space="preserve">Действие Правил распространено на отношения, участниками которых являются юридические лица или индивидуальные предприниматели, имеющие лицензии на осуществление следующих видов деятельности: </w:t>
      </w:r>
    </w:p>
    <w:p w:rsidR="002B2637" w:rsidRDefault="002B2637" w:rsidP="002B2637">
      <w:pPr>
        <w:pStyle w:val="a3"/>
        <w:spacing w:after="0" w:line="165" w:lineRule="atLeast"/>
        <w:jc w:val="both"/>
        <w:rPr>
          <w:spacing w:val="-8"/>
        </w:rPr>
      </w:pPr>
      <w:r>
        <w:rPr>
          <w:spacing w:val="-8"/>
        </w:rPr>
        <w:tab/>
        <w:t xml:space="preserve">- закупка табачной продукции, сырья, </w:t>
      </w:r>
      <w:proofErr w:type="spellStart"/>
      <w:r>
        <w:rPr>
          <w:spacing w:val="-8"/>
        </w:rPr>
        <w:t>никотинсодержащей</w:t>
      </w:r>
      <w:proofErr w:type="spellEnd"/>
      <w:r>
        <w:rPr>
          <w:spacing w:val="-8"/>
        </w:rPr>
        <w:t xml:space="preserve"> продукции и никотинового сырья, а также хранение и поставка закупленных табачной продукции, сырья, </w:t>
      </w:r>
      <w:proofErr w:type="spellStart"/>
      <w:r>
        <w:rPr>
          <w:spacing w:val="-8"/>
        </w:rPr>
        <w:t>никотинсодержащей</w:t>
      </w:r>
      <w:proofErr w:type="spellEnd"/>
      <w:r>
        <w:rPr>
          <w:spacing w:val="-8"/>
        </w:rPr>
        <w:t xml:space="preserve"> продукции и никотинового сырья;</w:t>
      </w:r>
    </w:p>
    <w:p w:rsidR="002B2637" w:rsidRDefault="002B2637" w:rsidP="002B2637">
      <w:pPr>
        <w:pStyle w:val="a3"/>
        <w:spacing w:after="0" w:line="165" w:lineRule="atLeast"/>
        <w:jc w:val="both"/>
        <w:rPr>
          <w:spacing w:val="-8"/>
        </w:rPr>
      </w:pPr>
      <w:r>
        <w:rPr>
          <w:spacing w:val="-8"/>
        </w:rPr>
        <w:tab/>
        <w:t xml:space="preserve">- розничная торговля табачной продукцией и </w:t>
      </w:r>
      <w:proofErr w:type="spellStart"/>
      <w:r>
        <w:rPr>
          <w:spacing w:val="-8"/>
        </w:rPr>
        <w:t>никотинсодержащей</w:t>
      </w:r>
      <w:proofErr w:type="spellEnd"/>
      <w:r>
        <w:rPr>
          <w:spacing w:val="-8"/>
        </w:rPr>
        <w:t xml:space="preserve"> продукцией; </w:t>
      </w:r>
    </w:p>
    <w:p w:rsidR="002B2637" w:rsidRDefault="002B2637" w:rsidP="002B2637">
      <w:pPr>
        <w:pStyle w:val="a3"/>
        <w:spacing w:after="0" w:line="165" w:lineRule="atLeast"/>
        <w:jc w:val="both"/>
        <w:rPr>
          <w:spacing w:val="-8"/>
        </w:rPr>
      </w:pPr>
      <w:r>
        <w:rPr>
          <w:spacing w:val="-8"/>
        </w:rPr>
        <w:t xml:space="preserve">- развозная торговля табачной продукцией и </w:t>
      </w:r>
      <w:proofErr w:type="spellStart"/>
      <w:r>
        <w:rPr>
          <w:spacing w:val="-8"/>
        </w:rPr>
        <w:t>никотинсодержащей</w:t>
      </w:r>
      <w:proofErr w:type="spellEnd"/>
      <w:r>
        <w:rPr>
          <w:spacing w:val="-8"/>
        </w:rPr>
        <w:t xml:space="preserve"> продукцией.</w:t>
      </w:r>
    </w:p>
    <w:p w:rsidR="002B2637" w:rsidRDefault="002B2637" w:rsidP="002B2637">
      <w:pPr>
        <w:pStyle w:val="a3"/>
        <w:spacing w:after="0" w:line="165" w:lineRule="atLeast"/>
        <w:jc w:val="both"/>
        <w:rPr>
          <w:spacing w:val="-8"/>
        </w:rPr>
      </w:pPr>
      <w:r>
        <w:rPr>
          <w:spacing w:val="-8"/>
        </w:rPr>
        <w:tab/>
        <w:t>Уточнен и дополнен перечень оснований для принятия решения об аннулировании лицензии.</w:t>
      </w:r>
    </w:p>
    <w:p w:rsidR="002B2637" w:rsidRDefault="002B2637" w:rsidP="002B2637">
      <w:pPr>
        <w:pStyle w:val="a3"/>
        <w:spacing w:after="0" w:line="165" w:lineRule="atLeast"/>
        <w:jc w:val="both"/>
        <w:rPr>
          <w:spacing w:val="-8"/>
        </w:rPr>
      </w:pPr>
      <w:r>
        <w:rPr>
          <w:spacing w:val="-8"/>
        </w:rPr>
        <w:tab/>
        <w:t xml:space="preserve">Экземпляр решения об аннулировании лицензии направляется лицензиату не позднее 3 рабочих дней (ранее - в течение 1 рабочего дня). </w:t>
      </w:r>
    </w:p>
    <w:p w:rsidR="004D06D0" w:rsidRDefault="004D06D0">
      <w:bookmarkStart w:id="0" w:name="_GoBack"/>
      <w:bookmarkEnd w:id="0"/>
    </w:p>
    <w:sectPr w:rsidR="004D06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C1D"/>
    <w:rsid w:val="002B2637"/>
    <w:rsid w:val="004D06D0"/>
    <w:rsid w:val="00B33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0CB699-FD60-4CE3-A4F3-7070D3054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2637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B2637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2B2637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1125</Characters>
  <Application>Microsoft Office Word</Application>
  <DocSecurity>0</DocSecurity>
  <Lines>9</Lines>
  <Paragraphs>2</Paragraphs>
  <ScaleCrop>false</ScaleCrop>
  <Company/>
  <LinksUpToDate>false</LinksUpToDate>
  <CharactersWithSpaces>1320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2026-10-28T07:04:00Z</dcterms:created>
  <dcterms:modified xsi:type="dcterms:W3CDTF">2026-10-28T07:04:00Z</dcterms:modified>
</cp:coreProperties>
</file>