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27EA5A" w14:textId="77777777" w:rsidR="00D3792A" w:rsidRPr="00D3792A" w:rsidRDefault="00D3792A" w:rsidP="00D3792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3792A">
        <w:rPr>
          <w:rFonts w:ascii="Times New Roman" w:hAnsi="Times New Roman" w:cs="Times New Roman"/>
          <w:sz w:val="28"/>
          <w:szCs w:val="28"/>
        </w:rPr>
        <w:t>Прокуратура разъясняет вопросы квалификации ст. 159.1 УК РФ.</w:t>
      </w:r>
    </w:p>
    <w:p w14:paraId="55D7CF5F" w14:textId="10568212" w:rsidR="00441E61" w:rsidRPr="00D3792A" w:rsidRDefault="00D3792A" w:rsidP="00D37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Верховный суд указал, что о</w:t>
      </w:r>
      <w:r w:rsidRPr="008466DE">
        <w:rPr>
          <w:rFonts w:ascii="Times New Roman" w:hAnsi="Times New Roman" w:cs="Times New Roman"/>
          <w:sz w:val="28"/>
          <w:szCs w:val="28"/>
        </w:rPr>
        <w:t>тветственность по статье 159.1 Уголовного кодекса Российской Федерации наступает в случае совершения умышленных действий, направленных на хищение денежных средств заемщиком путем представления заведомо ложных и (или) недостоверных сведений банку или иному кредитору, к каковым не относятся микрофинансовые организации.</w:t>
      </w:r>
    </w:p>
    <w:sectPr w:rsidR="00441E61" w:rsidRPr="00D3792A" w:rsidSect="00471DC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35A8E"/>
    <w:multiLevelType w:val="hybridMultilevel"/>
    <w:tmpl w:val="E520B648"/>
    <w:lvl w:ilvl="0" w:tplc="B9CEC8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7DB1BEE"/>
    <w:multiLevelType w:val="hybridMultilevel"/>
    <w:tmpl w:val="B9380C88"/>
    <w:lvl w:ilvl="0" w:tplc="D1D0C19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EA8"/>
    <w:rsid w:val="000B00D4"/>
    <w:rsid w:val="00176884"/>
    <w:rsid w:val="0018461F"/>
    <w:rsid w:val="001D12C4"/>
    <w:rsid w:val="001D66F5"/>
    <w:rsid w:val="001D75F7"/>
    <w:rsid w:val="001F350D"/>
    <w:rsid w:val="00245D81"/>
    <w:rsid w:val="00250C9D"/>
    <w:rsid w:val="002C22DB"/>
    <w:rsid w:val="003141C8"/>
    <w:rsid w:val="00317EA8"/>
    <w:rsid w:val="003451C8"/>
    <w:rsid w:val="00361863"/>
    <w:rsid w:val="003E07D2"/>
    <w:rsid w:val="00441E61"/>
    <w:rsid w:val="00471DC0"/>
    <w:rsid w:val="00474CBE"/>
    <w:rsid w:val="00494FBD"/>
    <w:rsid w:val="004A1B06"/>
    <w:rsid w:val="004A618E"/>
    <w:rsid w:val="004F3A22"/>
    <w:rsid w:val="00500676"/>
    <w:rsid w:val="00522590"/>
    <w:rsid w:val="00525D57"/>
    <w:rsid w:val="007A29F8"/>
    <w:rsid w:val="007A788A"/>
    <w:rsid w:val="0088262A"/>
    <w:rsid w:val="008F7AE4"/>
    <w:rsid w:val="00954E86"/>
    <w:rsid w:val="009A50BA"/>
    <w:rsid w:val="00A1143A"/>
    <w:rsid w:val="00A24219"/>
    <w:rsid w:val="00A311B8"/>
    <w:rsid w:val="00A901A8"/>
    <w:rsid w:val="00AB018E"/>
    <w:rsid w:val="00D35D93"/>
    <w:rsid w:val="00D3792A"/>
    <w:rsid w:val="00E2592E"/>
    <w:rsid w:val="00E43E37"/>
    <w:rsid w:val="00F71540"/>
    <w:rsid w:val="00F97E17"/>
    <w:rsid w:val="00FA5398"/>
    <w:rsid w:val="00FC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00222"/>
  <w15:chartTrackingRefBased/>
  <w15:docId w15:val="{0F28A7B7-073F-4EBE-BA11-D3DD2ED18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79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5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6341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7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3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Прокуратура РФ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Таряшиев Дмитрий Олегович</dc:creator>
  <cp:keywords/>
  <dc:description/>
  <cp:lastModifiedBy>000</cp:lastModifiedBy>
  <cp:revision>73</cp:revision>
  <cp:lastPrinted>2025-12-23T02:33:00Z</cp:lastPrinted>
  <dcterms:created xsi:type="dcterms:W3CDTF">2025-03-11T09:08:00Z</dcterms:created>
  <dcterms:modified xsi:type="dcterms:W3CDTF">2025-12-26T04:01:00Z</dcterms:modified>
</cp:coreProperties>
</file>